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4D" w:rsidRPr="00BE7760" w:rsidRDefault="004D4B4D" w:rsidP="004D4B4D">
      <w:pPr>
        <w:spacing w:line="360" w:lineRule="auto"/>
        <w:ind w:firstLine="720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ахборотини тахлиллаш усуллари. Мо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ияти бўйича, хужумла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жараёни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 бўлаётган шуб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олаш жараёнидир.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ача айтганда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лаш-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ёки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ресурсларига йўналтирилган шуб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аракатларни идентификаци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 xml:space="preserve">лаш ва уларга реакция кўрсатиш жараёни.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озирда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тизимида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усуллар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тилади: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статистик усул;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эксперт тизимлари;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нейрон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Статистик усул. Статистик ёндашишнинг асосий афзаллиги – алла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ачон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илган ва ўзини танитган математик статистика аппаратини ишлатиш ва суб</w:t>
      </w:r>
      <w:r w:rsidRPr="00BE7760">
        <w:rPr>
          <w:sz w:val="28"/>
          <w:szCs w:val="28"/>
        </w:rPr>
        <w:t>ъ</w:t>
      </w:r>
      <w:r w:rsidRPr="00BE7760">
        <w:rPr>
          <w:sz w:val="28"/>
          <w:szCs w:val="28"/>
        </w:rPr>
        <w:t xml:space="preserve">ект характерига мослаш. 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Аввал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лилланувчи тизимнинг барча субъектлари учун профиллар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Ишлатиладиган профилларнинг эталондан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четлан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ши рухсат этилмаган фойдаланиш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Статистик усуллар униве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сал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исобланади, чунки мумкин бўлган хужумларни ва улар фойдаланадиган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ифликларни билиш талаб этилмайди. Аммо бу усуллардан фойдаланишда бир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анча муаммолар пайдо бўлади:</w:t>
      </w:r>
    </w:p>
    <w:p w:rsidR="004D4B4D" w:rsidRPr="00BE7760" w:rsidRDefault="004D4B4D" w:rsidP="004D4B4D">
      <w:pPr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Статистик тизимлар ходисалар келиши тартибига сезувча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маслар; баъзи холларда бир ходисанинг ўзи, келиши тартибига кўра аномал ёки нормал фаолиятни характерлаши мумкин.</w:t>
      </w:r>
    </w:p>
    <w:p w:rsidR="004D4B4D" w:rsidRPr="00BE7760" w:rsidRDefault="004D4B4D" w:rsidP="004D4B4D">
      <w:pPr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Аномал фаолиятни адекват идентификациялаш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садида х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 томонидан кузатилувчи характ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рис- тикалар учун чегаравий (бўса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авий)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ийматларни бериш жуда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ийин.</w:t>
      </w:r>
    </w:p>
    <w:p w:rsidR="004D4B4D" w:rsidRPr="00BE7760" w:rsidRDefault="004D4B4D" w:rsidP="004D4B4D">
      <w:pPr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Статистик усуллар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 ўтиши билан буз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унчилар томонидан шундай "ўрнатилиши" мумкинки, хужум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аракатлари нормал каби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Эксперт тизимлари. Эксперт тизими одам-эксперт билимларини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амраб олу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 xml:space="preserve">чи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оидалар наборидан ташкил топган. Эксперт тизимидан фойдаланиш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лашнинг кенг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алган усули бўлиб, хужумлар хусусидаги ахборот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оидалар кўринишида ифодаланади. Бу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оидалар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аракатлар кетма-кетлиги ёки сигнатуралар кўринишида ёзилиши мумкин. Бу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оидаларнинг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бирининг бажарилишида рухса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сиз фаолият мавжудлиги хусусида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арор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илинади. Бундай ёндашишнинг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 афзаллиги – ёл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он тревоганинг умуман бўлмаслиги.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 Эксперт тизимининг маълумотлари базасида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озирда маълум бўлган аксарият хужумлар сценарияси бўлиши лозим. Эксперт тизимлари, долзар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ликни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садида, маълумотлар базасини муттасил янгилашни талаб этади. Гарчи эксперт тизимлари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айдлаш журналларидаги маълумотларни кўздан кечиришга яхши имкониятни тавсия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илсада, сўралган янгиланиш эътиборсиз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олдирилиши ёки маъмур 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монидан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ўлда амалга оширилиши мумкин. Бу энг камида, эксперт тизими имкония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ларининг бўшашига олиб келади. 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Эксперт тизимларининг камчиликлари ичида энг асосийси – номаълум хужумларни акслантира олмаслиги. Бунда олдиндан маълум хужумнинг ха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то озгина ўзгариши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тизимининг ишлашига жиддий тўси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бўлиши мумкин.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Нейрон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лари.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усулларининг аксарияти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оидалар ёки статистик ёндашиш асосида назоратланувчи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итни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лиллаш шаклларидан фойдаланади. Назоратланувчи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ит сифатида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айдлаш журналлари ёки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трафиги кўрилиши мумкин. Бундай тахли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лаш маъмур ёки хужумларни яни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 томонидан яратилган, олди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дан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ланган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оидалар наборига таянади.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Хужумни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 бўйича ёки бир неча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одамлар ўртасида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бўлиниши эксперт тизимлар ёрдамида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ийинчилик ту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диради. Хужумлар ва улар усулларининг турли-туманлиги туфайли, эк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перт тизимлари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оидаларининг маълумотлар базасининг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атто доимий янг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ланиши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хужумлар диапазонини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идентификациялашни кафолатл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майди.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Нейрон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ларидан фойдаланиш эксперт тизимларининг 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орида келтирилган муаммоларни бартараф этишнинг бир усули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Эк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перт тизимлари фойдаланувчига кўрилаётган характеристикалар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оидалар маълумотлари базасид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гига мос келиши ёки мос келмаслиги хусусида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жавоб бераолса, нейротармо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боротни тахлиллайди ва маъулмотларнинг у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лашга ўрганган характеристикаларга мос келишини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олаш имкони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тини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дим этади. Нейротармо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 ифодалашнинг мослик даражаси 100%га етиши мумкин, аммо танлаш ха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ийлиги тамоман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ўйилган масала мисо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ларини тахлиллаш сифатига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. 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Аввал нейротармо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 предмет со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асининг олдиндан танлаб олинган мисолида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идентификациялашга "ўргатишади". Нейротармо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реакцияси тахлилланади,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арли натижаларга эришиш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садида тизим созланади. Нейротармо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 ўтиши билан, предмет со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аси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маълумотларни тахлиллашни ўтказишига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араб "тажриба орттиради".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Нейротармо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ларнинг суиистеъмол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илинишни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лашдаги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 а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заллиги, уларнинг атайин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илинадиган хужумлар характеристикаларини "ўрганиш" ва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 олдин кузатилганига ўхшамаган элементларни иде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тификациялаш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обилиятидир.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орида тавсифланган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усулларининг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бири афзалликларга ва камчиликларга эга. Шу сабабли,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озирда </w:t>
      </w:r>
      <w:r w:rsidRPr="00BE7760">
        <w:rPr>
          <w:sz w:val="28"/>
          <w:szCs w:val="28"/>
        </w:rPr>
        <w:lastRenderedPageBreak/>
        <w:t>тавсифланган усулларнинг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биттасидан фойдаланувчи тизимни учратиш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ийин. Одатда, бу усуллар бирг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ликда ишлатилади.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Хужумларни 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тизимларининг туркумланиши.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тизимлари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Intrusion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Detection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System</w:t>
      </w:r>
      <w:r w:rsidRPr="00BE7760">
        <w:rPr>
          <w:sz w:val="28"/>
          <w:szCs w:val="28"/>
        </w:rPr>
        <w:t>)да ишлатилувчи хужу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ловчи механизмлар бир неча умумий усулларга асосланган. Таъкидлаш лозимки, бу усуллар бир-бирини инкор этмайди. Аксарият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зимларда бир неча усулларнинг комбинациясидан фойдаланилади.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тизимлари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аломатлари бўйича турку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ланиши мумкин: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реакция кўрсатиш усули бўйича;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хужумларни фош этиш усули бўйича;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хужум хусусидаги ахборотни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иш усули бўйича.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Реакция кўрсатиш усули бўйича пассив ва актив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>лар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Пассив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 xml:space="preserve"> лар хужум фактларини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айдлайди, маълумотларни журнал фа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лига ёзади ва ого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лантиришлар беради. Актив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>лар, масалан,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лараро экранни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айта конфигурациялаш ёки маршрутизатордан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 xml:space="preserve">даланиш руйхатини генерациялаш билан хужумга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илишга уринади.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Хужумларни фош этиш усули бўйича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 xml:space="preserve">ларни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иккита кат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горияга ажратиш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илинган: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аномал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(</w:t>
      </w:r>
      <w:r w:rsidRPr="00BE7760">
        <w:rPr>
          <w:sz w:val="28"/>
          <w:szCs w:val="28"/>
          <w:lang w:val="en-US"/>
        </w:rPr>
        <w:t>anomaly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based</w:t>
      </w:r>
      <w:r w:rsidRPr="00BE7760">
        <w:rPr>
          <w:sz w:val="28"/>
          <w:szCs w:val="28"/>
        </w:rPr>
        <w:t>);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 xml:space="preserve">- </w:t>
      </w:r>
      <w:r w:rsidRPr="00BE7760">
        <w:rPr>
          <w:sz w:val="28"/>
          <w:szCs w:val="28"/>
        </w:rPr>
        <w:t>суиистеъмолликларни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ани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лаш</w:t>
      </w:r>
      <w:r w:rsidRPr="00BE7760">
        <w:rPr>
          <w:sz w:val="28"/>
          <w:szCs w:val="28"/>
          <w:lang w:val="en-US"/>
        </w:rPr>
        <w:t xml:space="preserve"> (misuse detection </w:t>
      </w:r>
      <w:r w:rsidRPr="00BE7760">
        <w:rPr>
          <w:sz w:val="28"/>
          <w:szCs w:val="28"/>
        </w:rPr>
        <w:t>ёки</w:t>
      </w:r>
      <w:r w:rsidRPr="00BE7760">
        <w:rPr>
          <w:sz w:val="28"/>
          <w:szCs w:val="28"/>
          <w:lang w:val="en-US"/>
        </w:rPr>
        <w:t xml:space="preserve"> signature-based).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>Аномал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</w:t>
      </w:r>
      <w:r w:rsidRPr="00BE7760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ани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лаш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билан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хужумларни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ани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лаш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технологияси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уйидаги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гипотезага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асосланган</w:t>
      </w:r>
      <w:r w:rsidRPr="00BE7760">
        <w:rPr>
          <w:sz w:val="28"/>
          <w:szCs w:val="28"/>
          <w:lang w:val="en-US"/>
        </w:rPr>
        <w:t xml:space="preserve">. </w:t>
      </w:r>
      <w:r w:rsidRPr="00BE7760">
        <w:rPr>
          <w:sz w:val="28"/>
          <w:szCs w:val="28"/>
        </w:rPr>
        <w:t>Фойдаланувчининг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аномал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</w:t>
      </w:r>
      <w:r w:rsidRPr="00BE7760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аракати</w:t>
      </w:r>
      <w:r w:rsidRPr="00BE7760">
        <w:rPr>
          <w:sz w:val="28"/>
          <w:szCs w:val="28"/>
          <w:lang w:val="en-US"/>
        </w:rPr>
        <w:t xml:space="preserve"> (</w:t>
      </w:r>
      <w:r w:rsidRPr="00BE7760">
        <w:rPr>
          <w:sz w:val="28"/>
          <w:szCs w:val="28"/>
        </w:rPr>
        <w:t>яъни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хужумси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ёки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андайдир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аразли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аракати</w:t>
      </w:r>
      <w:r w:rsidRPr="00BE7760">
        <w:rPr>
          <w:sz w:val="28"/>
          <w:szCs w:val="28"/>
          <w:lang w:val="en-US"/>
        </w:rPr>
        <w:t xml:space="preserve">) – </w:t>
      </w:r>
      <w:r w:rsidRPr="00BE7760">
        <w:rPr>
          <w:sz w:val="28"/>
          <w:szCs w:val="28"/>
        </w:rPr>
        <w:t>нормал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</w:t>
      </w:r>
      <w:r w:rsidRPr="00BE7760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аракатдан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четлашиш</w:t>
      </w:r>
      <w:r w:rsidRPr="00BE7760">
        <w:rPr>
          <w:sz w:val="28"/>
          <w:szCs w:val="28"/>
          <w:lang w:val="en-US"/>
        </w:rPr>
        <w:t xml:space="preserve">. </w:t>
      </w:r>
      <w:r w:rsidRPr="00BE7760">
        <w:rPr>
          <w:sz w:val="28"/>
          <w:szCs w:val="28"/>
        </w:rPr>
        <w:t>Аномал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</w:t>
      </w:r>
      <w:r w:rsidRPr="00BE7760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аракатга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мисол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тари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асида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lastRenderedPageBreak/>
        <w:t>қ</w:t>
      </w:r>
      <w:r w:rsidRPr="00BE7760">
        <w:rPr>
          <w:sz w:val="28"/>
          <w:szCs w:val="28"/>
        </w:rPr>
        <w:t>ис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ва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орали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уланишла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катта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сонини</w:t>
      </w:r>
      <w:r w:rsidRPr="00BE7760">
        <w:rPr>
          <w:sz w:val="28"/>
          <w:szCs w:val="28"/>
          <w:lang w:val="en-US"/>
        </w:rPr>
        <w:t xml:space="preserve">, </w:t>
      </w:r>
      <w:r w:rsidRPr="00BE7760">
        <w:rPr>
          <w:sz w:val="28"/>
          <w:szCs w:val="28"/>
        </w:rPr>
        <w:t>марказий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процессорнинг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ю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ори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юкланишини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ва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  <w:lang w:val="en-US"/>
        </w:rPr>
        <w:t xml:space="preserve">. 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рсатиш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мумкин</w:t>
      </w:r>
      <w:r w:rsidRPr="00BE7760">
        <w:rPr>
          <w:sz w:val="28"/>
          <w:szCs w:val="28"/>
          <w:lang w:val="en-US"/>
        </w:rPr>
        <w:t>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>Агар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фойдаланувчининг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нормал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</w:t>
      </w:r>
      <w:r w:rsidRPr="00BE7760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профилини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бир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маънода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сифлаш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мумкин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лганида</w:t>
      </w:r>
      <w:r w:rsidRPr="00BE7760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андай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ундан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четланишларни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аномал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</w:t>
      </w:r>
      <w:r w:rsidRPr="00BE7760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сифатида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идентифкациялаш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мумкин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лар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эди</w:t>
      </w:r>
      <w:r w:rsidRPr="00BE7760">
        <w:rPr>
          <w:sz w:val="28"/>
          <w:szCs w:val="28"/>
          <w:lang w:val="en-US"/>
        </w:rPr>
        <w:t xml:space="preserve">. </w:t>
      </w:r>
      <w:r w:rsidRPr="00BE7760">
        <w:rPr>
          <w:sz w:val="28"/>
          <w:szCs w:val="28"/>
        </w:rPr>
        <w:t>Аммо</w:t>
      </w:r>
      <w:r w:rsidRPr="00BE7760">
        <w:rPr>
          <w:sz w:val="28"/>
          <w:szCs w:val="28"/>
          <w:lang w:val="en-US"/>
        </w:rPr>
        <w:t xml:space="preserve">, </w:t>
      </w:r>
      <w:r w:rsidRPr="00BE7760">
        <w:rPr>
          <w:sz w:val="28"/>
          <w:szCs w:val="28"/>
        </w:rPr>
        <w:t>аномал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</w:t>
      </w:r>
      <w:r w:rsidRPr="00BE7760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доим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хужум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лавермаайди</w:t>
      </w:r>
      <w:r w:rsidRPr="00BE7760">
        <w:rPr>
          <w:sz w:val="28"/>
          <w:szCs w:val="28"/>
          <w:lang w:val="en-US"/>
        </w:rPr>
        <w:t xml:space="preserve">. </w:t>
      </w:r>
      <w:r w:rsidRPr="00BE7760">
        <w:rPr>
          <w:sz w:val="28"/>
          <w:szCs w:val="28"/>
        </w:rPr>
        <w:t>Масалан</w:t>
      </w:r>
      <w:r w:rsidRPr="00BE7760">
        <w:rPr>
          <w:sz w:val="28"/>
          <w:szCs w:val="28"/>
          <w:lang w:val="en-US"/>
        </w:rPr>
        <w:t xml:space="preserve">, </w:t>
      </w:r>
      <w:r w:rsidRPr="00BE7760">
        <w:rPr>
          <w:sz w:val="28"/>
          <w:szCs w:val="28"/>
        </w:rPr>
        <w:t>тармо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маъмури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томонидан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юборилган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п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со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ровларни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хужумларни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ани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лаш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тизими</w:t>
      </w:r>
      <w:r w:rsidRPr="00BE7760">
        <w:rPr>
          <w:sz w:val="28"/>
          <w:szCs w:val="28"/>
          <w:lang w:val="en-US"/>
        </w:rPr>
        <w:t xml:space="preserve"> "</w:t>
      </w:r>
      <w:r w:rsidRPr="00BE7760">
        <w:rPr>
          <w:sz w:val="28"/>
          <w:szCs w:val="28"/>
        </w:rPr>
        <w:t>хизмат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рсатишдан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воз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кечиш</w:t>
      </w:r>
      <w:r w:rsidRPr="00BE7760">
        <w:rPr>
          <w:sz w:val="28"/>
          <w:szCs w:val="28"/>
          <w:lang w:val="en-US"/>
        </w:rPr>
        <w:t xml:space="preserve">" </w:t>
      </w:r>
      <w:r w:rsidRPr="00BE7760">
        <w:rPr>
          <w:sz w:val="28"/>
          <w:szCs w:val="28"/>
        </w:rPr>
        <w:t>хилидаги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хужум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сифатида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идентификаци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лаши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мумкин</w:t>
      </w:r>
      <w:r w:rsidRPr="00BE7760">
        <w:rPr>
          <w:sz w:val="28"/>
          <w:szCs w:val="28"/>
          <w:lang w:val="en-US"/>
        </w:rPr>
        <w:t>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Ушбу технология асосидаги тизимдан фойдаланилганда иккита кескин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олат юз бериши мумкин: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хужум бўлмаган аномал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ва уни хужумлар синфига киритиш;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</w:t>
      </w:r>
      <w:r w:rsidRPr="00BE7760">
        <w:rPr>
          <w:sz w:val="28"/>
        </w:rPr>
        <w:t xml:space="preserve"> </w:t>
      </w:r>
      <w:r w:rsidRPr="00BE7760">
        <w:rPr>
          <w:sz w:val="28"/>
          <w:szCs w:val="28"/>
        </w:rPr>
        <w:t xml:space="preserve">аномал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 таърифига мос келмайдиган хужумларни ўтказиб юбориш. Бу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олат хужум бўлмаган аномал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атти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аракатни хужумлар синфига 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ритишга нисбатан хавфлиро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категория тизимларини созлашда ва эксплуатациясида маъмур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ийинчиликларга дуч келади: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фойдаланувчи профилини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уриш серме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нат масала бўлиб, маъмурдан катта дастлабки ишларни талаб этади.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орида келтирилган иккита кескин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аракатлардан бирининг пайдо бўлиши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тимоллигини пасайтириш учун фойдаланувчи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аракатининг чегаравий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ийматларини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зарур.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Аномал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атти-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технологияси хужумларнинг янги хилини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лашга мўлжалланган. Унинг кимчилиги - доимо "ўрганиш" зар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рияти.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Суиистеъмолликларни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йўли билан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технологи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сининг мо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ияти хужумларни сигнатура кўринишида тавсифлаш ва ушбу сигнатурани назоратланувчи маконда (тармо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</w:rPr>
        <w:lastRenderedPageBreak/>
        <w:t xml:space="preserve">трафигида ёки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айдлаш журналида)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идиришдан иборат. Хужум сигнатураси сифатида аномал фа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лиятни характерловчи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 шаблони ёки символлар сатри ишлатил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ши мумкин. Бу сигнатуралар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тизимларда ишлатилувчи маълумотлар базасига ўхшаш маълумотлар базасида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Таъкидлаш лозимки,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резидент мониторлар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ларининг хусусий холи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Аммо бу йўналишлар бошидан параллел 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вожланганлари сабабли, уларни ажратиш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илинган. Ушбу хил тизи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 барча маълум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ласада, янги,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али маълум бўлмаган х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лай олмайди. 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тизимларни эксплуатациясида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маъмурларга муаммоларни дуч келади. Биринчи муаммо - сигнатураларни тавсифлаш механизмларини, яъни хужумларни тавсифловчи тилларни яратиш. Иккинчи муаммо, биринчи муаммо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бўлиб, хужумла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ни шундай тавсифлаш лозимки, унинг барча модификацияларини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айдлаш имкони ту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илсин.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Хужум хусусидаги ахборотни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иш усули бўйича туркумлаш энг о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мавий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(</w:t>
      </w:r>
      <w:r w:rsidRPr="00BE7760">
        <w:rPr>
          <w:sz w:val="28"/>
          <w:szCs w:val="28"/>
          <w:lang w:val="en-US"/>
        </w:rPr>
        <w:t>network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based</w:t>
      </w:r>
      <w:r w:rsidRPr="00BE7760">
        <w:rPr>
          <w:sz w:val="28"/>
          <w:szCs w:val="28"/>
        </w:rPr>
        <w:t>);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хост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(</w:t>
      </w:r>
      <w:r w:rsidRPr="00BE7760">
        <w:rPr>
          <w:sz w:val="28"/>
          <w:szCs w:val="28"/>
          <w:lang w:val="en-US"/>
        </w:rPr>
        <w:t>host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based</w:t>
      </w:r>
      <w:r w:rsidRPr="00BE7760">
        <w:rPr>
          <w:sz w:val="28"/>
          <w:szCs w:val="28"/>
        </w:rPr>
        <w:t>);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илова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(</w:t>
      </w:r>
      <w:r w:rsidRPr="00BE7760">
        <w:rPr>
          <w:sz w:val="28"/>
          <w:szCs w:val="28"/>
          <w:lang w:val="en-US"/>
        </w:rPr>
        <w:t>application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based</w:t>
      </w:r>
      <w:r w:rsidRPr="00BE7760">
        <w:rPr>
          <w:sz w:val="28"/>
          <w:szCs w:val="28"/>
        </w:rPr>
        <w:t>).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тизимида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даги трафикни эшитиш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одамларнинг мумкин бўлган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Хужумни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 "хостдан-хостгача" принципи бўйича амалга оширилади. Ушбу хилга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 тизимлар, одатда хужумлар сигнатурас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 ва "бир зумда" тахлиллашдан фойдаланиб,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трафигини тахлилла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ди. "Бир зумда" тахлиллаш усулига биноан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трафиги реал ёки унга я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инро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тда мониторингланади ва мос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алгоритмларидан 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ланилади. Кўпинча рухсатсиз </w:t>
      </w:r>
      <w:r w:rsidRPr="00BE7760">
        <w:rPr>
          <w:sz w:val="28"/>
          <w:szCs w:val="28"/>
        </w:rPr>
        <w:lastRenderedPageBreak/>
        <w:t xml:space="preserve">фойдаланиш фаолиятини характерловчи трафикдаги маълум сатрларни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 механизмларидан фойдаланилади.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Хост сат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 маълум хостда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одамларни мониторинглаш, детектирлаш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аракатларига реакция кўрсатишга аталган. Тизим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имояланган хостда жойлашиб, унга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йўналтирилган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аракатларни текширади ва ошкор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 Бу тизимлар оп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рацион тизим ёки иловаларнинг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айдлаш журналларини тахлиллайди.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айдлаш журналларини тахлиллаш усулини амалга ошириш осон бўлсада, у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камчиликларга эга: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журналда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айд этилувчи маълумотлар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ажмининг катталиги назора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ланувчи тизим ишлаши тезлигига салбий таъсир кўрсатади;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айдлаш журналини тахлиллашни мутахассислар ёрдамисиз амалга ошириб бўлмайди;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озиргача журналларни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лашнинг унификацияланган формати мавжуд эмас;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айдлаш журналларидаги ёзувни тахлиллаш реал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тда амалга оширилма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 xml:space="preserve">нинг учинчи хили маълум иловадаги муаммоларни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идиришга асосланган.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тизимининг компонентлари ва архитектураси. Мавжуд ечимларнинг тахлили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лашнинг намунавий тизими комп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нентларининг рўйхатини келтиришга имкон беради.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Кузатиш модули назоратланувчи макондан (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айдлаш журнали ёки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трафиги) маълумотларни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ишни таъминлайди. Унинг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номлари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учрайди: сенсор (</w:t>
      </w:r>
      <w:r w:rsidRPr="00BE7760">
        <w:rPr>
          <w:sz w:val="28"/>
          <w:szCs w:val="28"/>
          <w:lang w:val="en-US"/>
        </w:rPr>
        <w:t>sensor</w:t>
      </w:r>
      <w:r w:rsidRPr="00BE7760">
        <w:rPr>
          <w:sz w:val="28"/>
          <w:szCs w:val="28"/>
        </w:rPr>
        <w:t>), монитор (</w:t>
      </w:r>
      <w:r w:rsidRPr="00BE7760">
        <w:rPr>
          <w:sz w:val="28"/>
          <w:szCs w:val="28"/>
          <w:lang w:val="en-US"/>
        </w:rPr>
        <w:t>monitor</w:t>
      </w:r>
      <w:r w:rsidRPr="00BE7760">
        <w:rPr>
          <w:sz w:val="28"/>
          <w:szCs w:val="28"/>
        </w:rPr>
        <w:t>), зонд(</w:t>
      </w:r>
      <w:r w:rsidRPr="00BE7760">
        <w:rPr>
          <w:sz w:val="28"/>
          <w:szCs w:val="28"/>
          <w:lang w:val="en-US"/>
        </w:rPr>
        <w:t>probe</w:t>
      </w:r>
      <w:r w:rsidRPr="00BE7760">
        <w:rPr>
          <w:sz w:val="28"/>
          <w:szCs w:val="28"/>
        </w:rPr>
        <w:t xml:space="preserve">)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тизими архитектурасининг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урилишига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кузатиш модули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компонентлардан ало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ида,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компьютерда жо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лашиши мумкин.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 тизими асосий модул бўлиб, кузатиш м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дулидан олинадиган ахборотни тахлиллайди. Ушбу тахлиллаш натижаси бўйича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 тизим хужумларни идентификациялаш, реакция кўрсатиш вариантлари бўйича тўхтамга келиши, маълумотлар омборида хужумлар хусус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даги ахборотни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лаши мумкин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Билимлар базасида,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тизимларида ишлатиладиган усу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ларга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олда, фойдаланувчилар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тизим профиллари, рухсатсиз фойдаланишларни характерловчи хужум сигнатуралари ёки шу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хали сатрлар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ланиши мумкин. Билимлар базаси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зимларини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арувчилари, тизимдан фойдаланувчилар ёки учинчи томон, масалан бу тизимни мададловчи аутсорсинг компанияси 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монидан тўлдирилиши мумкин.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Маълумотлар омбори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 ишлаши жараёнида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илган маълумотларнинг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ланишини таъминлайди.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График интерфейс тизимнинг ни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оятда зарурий компоненти бўлиб,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 ишлашини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арувчи операцион тизимга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 де-факто </w:t>
      </w:r>
      <w:r w:rsidRPr="00BE7760">
        <w:rPr>
          <w:sz w:val="28"/>
          <w:szCs w:val="28"/>
          <w:lang w:val="en-US"/>
        </w:rPr>
        <w:t>Windows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Unix</w:t>
      </w:r>
      <w:r w:rsidRPr="00BE7760">
        <w:rPr>
          <w:sz w:val="28"/>
          <w:szCs w:val="28"/>
        </w:rPr>
        <w:t xml:space="preserve"> стандартларига мос келиши лозим.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Реакция кўрсатиш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 тизими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ланган хужумлар ва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наз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ратланувчи ходисаларга реакция кўрсатишни амалга оширади. Мавжуд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зимларда ишлатиладиган реакция кўрсатиш усулларини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учта кат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горияга ажратиш мумкин: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билдириш;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фаол реакция кўрсатиш.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Билдириш усули бўйича хужум хусусидаги ахборот хавфсизлик маъмурига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зимнинг консолига ёки электрон почта бўйича, пейджерга факс ёки телефон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жўнатилиши мумкин.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усулига реакция кўрсатишнинг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вариантлари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ходисаларни маълумотлар базасида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айдлаш;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хужумларни реал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 масштабида тиклаш.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Биринчи вариант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имоялашнинг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 тизимларида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кенг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ўлланилади. Иккинчи вариантни амалга ошириш учун хужумловчини ко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пания тармо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ига ўтказиб юбориш ва унинг барча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айдлаш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зим. Бу хавфсизлик маъмурига кейин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тнинг реал масштабида (ёки бери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ган тезликда) хужумловчи томонидан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илинган барча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аракатларни тикла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га, муваффа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иятли тахлиллашга ва уларни кейинчалик бартараф этишга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окама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жараёнида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илган ахборотдан фойдаланишга имкон бер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Фаол реакция кўрсатиш категориясига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вариантлар тааллу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хужумловчи ишини блокировка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хужумланувчи узел билан сеансни тугаллаш;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асбоб-ускуналари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 воситаларини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Реакция кўрсатиш механизмларининг ушбу категорияси бир томондан етарлича самарали бўлса, иккинчи томондан улардан жуда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тиётлик билан фойдаланиш зарур, чунки уларни нотў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ишлатиш бутун корпоратив 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 тизими ишга лаё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атлигининг бузилишига олиб келиши мумкин.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Компонентларни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 тизими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мининг турли компонентларини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аришга аталган. "Бош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ариш" атамаси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тизимининг турли компонентлари (масалан к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затиш модуллари) учун хавфсизлик сиёсатини ўзгартириш,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ушбу ко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понентлардан ахборотни (масалан,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айдланган хужум хусусидаги) олиш 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шунилади.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 ички протоколлар ва </w:t>
      </w:r>
      <w:r w:rsidRPr="00BE7760">
        <w:rPr>
          <w:sz w:val="28"/>
          <w:szCs w:val="28"/>
        </w:rPr>
        <w:lastRenderedPageBreak/>
        <w:t>интерфейслар ва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илган стандартлар (масалан, </w:t>
      </w:r>
      <w:r w:rsidRPr="00BE7760">
        <w:rPr>
          <w:sz w:val="28"/>
          <w:szCs w:val="28"/>
          <w:lang w:val="en-US"/>
        </w:rPr>
        <w:t>SNMP</w:t>
      </w:r>
      <w:r w:rsidRPr="00BE7760">
        <w:rPr>
          <w:sz w:val="28"/>
          <w:szCs w:val="28"/>
        </w:rPr>
        <w:t>) ёрдамида амалга оширилиши мумкин.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тизимлари иккита архитектура – "автоном агент" ва "агент-менеджер" архитектуралари асосида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урилади. Биринчи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имояланувчи узел ва сегментларига тизим агентлари ўрнатилиб, бу агентлар ўзаро ахборот алмаша олмайдилар,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уларни ягона консол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марказлашт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рилган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ариб бўлмайди. "Агент-менеджер" архитектураси бу камчиликлардан холи. Бу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катта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нинг турли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исмларида жойлашган кўпгина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>дан иборат хужумла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лашнинг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симланган тизими </w:t>
      </w:r>
      <w:r w:rsidRPr="00BE7760">
        <w:rPr>
          <w:sz w:val="28"/>
          <w:szCs w:val="28"/>
          <w:lang w:val="en-US"/>
        </w:rPr>
        <w:t>dIDS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distributed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>)да маълумотларни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иш серверлари ва марказий тахлилловчи сервер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айдланувчи маъл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мотларни марказлаштирилган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ишни ва тахлиллашни амалга оширади. </w:t>
      </w:r>
      <w:r w:rsidRPr="00BE7760">
        <w:rPr>
          <w:sz w:val="28"/>
          <w:szCs w:val="28"/>
          <w:lang w:val="en-US"/>
        </w:rPr>
        <w:t>dIDS</w:t>
      </w:r>
      <w:r w:rsidRPr="00BE7760">
        <w:rPr>
          <w:sz w:val="28"/>
          <w:szCs w:val="28"/>
        </w:rPr>
        <w:t xml:space="preserve"> модулларини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аришнинг марказий консоли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амалга оширади. Филиаллари турли худудлар,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атто шахарлар бўйича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алган йирик ташкилотлар учун бундай архитектуранинг ишлатилиши жиддий 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амиятга эга. 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dIDS</w:t>
      </w:r>
      <w:r w:rsidRPr="00BE7760">
        <w:rPr>
          <w:sz w:val="28"/>
          <w:szCs w:val="28"/>
        </w:rPr>
        <w:t xml:space="preserve"> ишлашининг умумий схемаси 10.4-расмда келтирилган.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-9pt;margin-top:2.85pt;width:477.75pt;height:488.25pt;z-index:251660288" coordorigin="1701,5949" coordsize="9555,9765">
            <v:group id="_x0000_s1027" style="position:absolute;left:9726;top:5994;width:720;height:783" coordorigin="8990,5454" coordsize="720,783"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_x0000_s1028" type="#_x0000_t119" style="position:absolute;left:8990;top:6057;width:720;height:180;rotation:180" fillcolor="silver"/>
              <v:group id="_x0000_s1029" style="position:absolute;left:9081;top:5454;width:520;height:548" coordorigin="10119,3294" coordsize="540,540">
                <v:rect id="_x0000_s1030" style="position:absolute;left:10119;top:3294;width:540;height:540" fillcolor="silver">
                  <o:extrusion v:ext="view" rotationangle="15,-5"/>
                </v:rect>
                <v:rect id="_x0000_s1031" style="position:absolute;left:10161;top:3344;width:438;height:438" fillcolor="#0cf">
                  <o:extrusion v:ext="view" rotationangle="15,-5"/>
                </v:rect>
              </v:group>
            </v:group>
            <v:group id="_x0000_s1032" style="position:absolute;left:2421;top:7130;width:416;height:1024" coordorigin="6130,7908" coordsize="416,1024">
              <v:rect id="_x0000_s1033" style="position:absolute;left:6130;top:7908;width:416;height:1024" fillcolor="#fc9">
                <o:extrusion v:ext="view" backdepth="1in" on="t" viewpoint="0" viewpointorigin="0" skewangle="-90" type="perspective"/>
              </v:rect>
              <v:rect id="_x0000_s1034" style="position:absolute;left:6195;top:7908;width:280;height:1022" filled="f">
                <o:extrusion v:ext="view" rotationangle="15,-5"/>
              </v:rect>
              <v:rect id="_x0000_s1035" style="position:absolute;left:6193;top:7921;width:278;height:351" fillcolor="#969696">
                <o:extrusion v:ext="view" rotationangle="15,-5"/>
              </v:rect>
              <v:rect id="_x0000_s1036" style="position:absolute;left:6195;top:8552;width:278;height:351" fillcolor="#969696">
                <o:extrusion v:ext="view" rotationangle="15,-5"/>
              </v:rect>
            </v:group>
            <v:rect id="_x0000_s1037" style="position:absolute;left:7281;top:7074;width:900;height:360">
              <o:extrusion v:ext="view" on="t" rotationangle="-5" viewpoint="0" viewpointorigin="0" skewangle="-90" brightness="10000f" lightposition="-50000,-50000" lightlevel="44000f" lightposition2="50000" lightlevel2="24000f" type="perspective"/>
            </v:rect>
            <v:rect id="_x0000_s1038" style="position:absolute;left:5121;top:6894;width:347;height:731;rotation:-208393fd">
              <o:extrusion v:ext="view" color="red" on="t" rotationangle="10,-10"/>
            </v:rect>
            <v:group id="_x0000_s1039" style="position:absolute;left:9726;top:7074;width:720;height:783" coordorigin="8990,5454" coordsize="720,783">
              <v:shape id="_x0000_s1040" type="#_x0000_t119" style="position:absolute;left:8990;top:6057;width:720;height:180;rotation:180" fillcolor="silver"/>
              <v:group id="_x0000_s1041" style="position:absolute;left:9081;top:5454;width:520;height:548" coordorigin="10119,3294" coordsize="540,540">
                <v:rect id="_x0000_s1042" style="position:absolute;left:10119;top:3294;width:540;height:540" fillcolor="silver">
                  <o:extrusion v:ext="view" rotationangle="15,-5"/>
                </v:rect>
                <v:rect id="_x0000_s1043" style="position:absolute;left:10161;top:3344;width:438;height:438" fillcolor="#0cf">
                  <o:extrusion v:ext="view" rotationangle="15,-5"/>
                </v:rect>
              </v:group>
            </v:group>
            <v:rect id="_x0000_s1044" style="position:absolute;left:3861;top:10314;width:347;height:731;rotation:-208393fd">
              <o:extrusion v:ext="view" color="red" on="t" rotationangle="10,-10"/>
            </v:rect>
            <v:group id="_x0000_s1045" style="position:absolute;left:8541;top:8334;width:416;height:1024" coordorigin="6130,7908" coordsize="416,1024">
              <v:rect id="_x0000_s1046" style="position:absolute;left:6130;top:7908;width:416;height:1024" fillcolor="#fc9">
                <o:extrusion v:ext="view" rotationangle="15,-5"/>
              </v:rect>
              <v:rect id="_x0000_s1047" style="position:absolute;left:6195;top:7908;width:280;height:1022" filled="f">
                <o:extrusion v:ext="view" rotationangle="15,-5"/>
              </v:rect>
              <v:rect id="_x0000_s1048" style="position:absolute;left:6193;top:7921;width:278;height:351" fillcolor="#969696">
                <o:extrusion v:ext="view" rotationangle="15,-5"/>
              </v:rect>
              <v:rect id="_x0000_s1049" style="position:absolute;left:6195;top:8552;width:278;height:351" fillcolor="#969696">
                <o:extrusion v:ext="view" rotationangle="15,-5"/>
              </v:rect>
            </v:group>
            <v:group id="_x0000_s1050" style="position:absolute;left:9621;top:8334;width:416;height:1024" coordorigin="6130,7908" coordsize="416,1024">
              <v:rect id="_x0000_s1051" style="position:absolute;left:6130;top:7908;width:416;height:1024" fillcolor="#fc9">
                <o:extrusion v:ext="view" rotationangle="15,-5"/>
              </v:rect>
              <v:rect id="_x0000_s1052" style="position:absolute;left:6195;top:7908;width:280;height:1022" filled="f">
                <o:extrusion v:ext="view" rotationangle="15,-5"/>
              </v:rect>
              <v:rect id="_x0000_s1053" style="position:absolute;left:6193;top:7921;width:278;height:351" fillcolor="#969696">
                <o:extrusion v:ext="view" rotationangle="15,-5"/>
              </v:rect>
              <v:rect id="_x0000_s1054" style="position:absolute;left:6195;top:8552;width:278;height:351" fillcolor="#969696">
                <o:extrusion v:ext="view" rotationangle="15,-5"/>
              </v:rect>
            </v:group>
            <v:line id="_x0000_s1055" style="position:absolute;flip:y" from="8001,6174" to="8361,6894" strokeweight="1.5pt"/>
            <v:line id="_x0000_s1056" style="position:absolute" from="8361,6174" to="9801,6174" strokeweight="1.5pt"/>
            <v:line id="_x0000_s1057" style="position:absolute" from="8181,7074" to="9261,7074" strokeweight="1.5pt"/>
            <v:line id="_x0000_s1058" style="position:absolute;flip:x" from="9081,7074" to="9261,7434" strokeweight="1.5pt"/>
            <v:line id="_x0000_s1059" style="position:absolute" from="9081,7434" to="9801,7434" strokeweight="1.5pt"/>
            <v:line id="_x0000_s1060" style="position:absolute;flip:x" from="7641,7434" to="7821,7974" strokeweight="1.5pt"/>
            <v:line id="_x0000_s1061" style="position:absolute" from="7641,7974" to="9981,7974" strokeweight="1.5pt"/>
            <v:line id="_x0000_s1062" style="position:absolute;flip:x" from="9801,7974" to="9981,8334" strokeweight="1.5pt"/>
            <v:line id="_x0000_s1063" style="position:absolute;flip:x" from="8721,7974" to="8901,8334" strokeweight="1.5pt"/>
            <v:group id="_x0000_s1064" style="position:absolute;left:9621;top:10314;width:1080;height:1260" coordorigin="7821,11214" coordsize="731,1024">
              <v:group id="_x0000_s1065" style="position:absolute;left:7821;top:11214;width:416;height:1024" coordorigin="6130,7908" coordsize="416,1024">
                <v:rect id="_x0000_s1066" style="position:absolute;left:6130;top:7908;width:416;height:1024" fillcolor="#fc9">
                  <o:extrusion v:ext="view" rotationangle="15,-5"/>
                </v:rect>
                <v:rect id="_x0000_s1067" style="position:absolute;left:6195;top:7908;width:280;height:1022" filled="f">
                  <o:extrusion v:ext="view" rotationangle="15,-5"/>
                </v:rect>
                <v:rect id="_x0000_s1068" style="position:absolute;left:6193;top:7921;width:278;height:351" fillcolor="#969696">
                  <o:extrusion v:ext="view" rotationangle="15,-5"/>
                </v:rect>
                <v:rect id="_x0000_s1069" style="position:absolute;left:6195;top:8552;width:278;height:351" fillcolor="#969696">
                  <o:extrusion v:ext="view" rotationangle="15,-5"/>
                </v:rect>
              </v:group>
              <v:group id="_x0000_s1070" style="position:absolute;left:8136;top:11214;width:416;height:1024" coordorigin="6130,7908" coordsize="416,1024">
                <v:rect id="_x0000_s1071" style="position:absolute;left:6130;top:7908;width:416;height:1024" fillcolor="#fc9">
                  <o:extrusion v:ext="view" rotationangle="15,-5"/>
                </v:rect>
                <v:rect id="_x0000_s1072" style="position:absolute;left:6195;top:7908;width:280;height:1022" filled="f">
                  <o:extrusion v:ext="view" rotationangle="15,-5"/>
                </v:rect>
                <v:rect id="_x0000_s1073" style="position:absolute;left:6193;top:7921;width:278;height:351" fillcolor="#969696">
                  <o:extrusion v:ext="view" rotationangle="15,-5"/>
                </v:rect>
                <v:rect id="_x0000_s1074" style="position:absolute;left:6195;top:8552;width:278;height:351" fillcolor="#969696">
                  <o:extrusion v:ext="view" rotationangle="15,-5"/>
                </v:rect>
              </v:group>
            </v:group>
            <v:group id="_x0000_s1075" style="position:absolute;left:7461;top:10314;width:1080;height:1260" coordorigin="7821,11214" coordsize="731,1024">
              <v:group id="_x0000_s1076" style="position:absolute;left:7821;top:11214;width:416;height:1024" coordorigin="6130,7908" coordsize="416,1024">
                <v:rect id="_x0000_s1077" style="position:absolute;left:6130;top:7908;width:416;height:1024" fillcolor="#fc9">
                  <o:extrusion v:ext="view" rotationangle="15,-5"/>
                </v:rect>
                <v:rect id="_x0000_s1078" style="position:absolute;left:6195;top:7908;width:280;height:1022" filled="f">
                  <o:extrusion v:ext="view" rotationangle="15,-5"/>
                </v:rect>
                <v:rect id="_x0000_s1079" style="position:absolute;left:6193;top:7921;width:278;height:351" fillcolor="#969696">
                  <o:extrusion v:ext="view" rotationangle="15,-5"/>
                </v:rect>
                <v:rect id="_x0000_s1080" style="position:absolute;left:6195;top:8552;width:278;height:351" fillcolor="#969696">
                  <o:extrusion v:ext="view" rotationangle="15,-5"/>
                </v:rect>
              </v:group>
              <v:group id="_x0000_s1081" style="position:absolute;left:8136;top:11214;width:416;height:1024" coordorigin="6130,7908" coordsize="416,1024">
                <v:rect id="_x0000_s1082" style="position:absolute;left:6130;top:7908;width:416;height:1024" fillcolor="#fc9">
                  <o:extrusion v:ext="view" rotationangle="15,-5"/>
                </v:rect>
                <v:rect id="_x0000_s1083" style="position:absolute;left:6195;top:7908;width:280;height:1022" filled="f">
                  <o:extrusion v:ext="view" rotationangle="15,-5"/>
                </v:rect>
                <v:rect id="_x0000_s1084" style="position:absolute;left:6193;top:7921;width:278;height:351" fillcolor="#969696">
                  <o:extrusion v:ext="view" rotationangle="15,-5"/>
                </v:rect>
                <v:rect id="_x0000_s1085" style="position:absolute;left:6195;top:8552;width:278;height:351" fillcolor="#969696">
                  <o:extrusion v:ext="view" rotationangle="15,-5"/>
                </v:rect>
              </v:group>
            </v:group>
            <v:rect id="_x0000_s1086" style="position:absolute;left:5481;top:7914;width:1260;height:360;rotation:332897fd">
              <o:extrusion v:ext="view" backdepth="1in" on="t" rotationangle="-5,10" viewpoint="0" viewpointorigin="0" skewangle="-90" type="perspective"/>
            </v:rect>
            <v:group id="_x0000_s1087" style="position:absolute;left:9081;top:13014;width:720;height:783" coordorigin="8990,5454" coordsize="720,783">
              <v:shape id="_x0000_s1088" type="#_x0000_t119" style="position:absolute;left:8990;top:6057;width:720;height:180;rotation:180" fillcolor="silver"/>
              <v:group id="_x0000_s1089" style="position:absolute;left:9081;top:5454;width:520;height:548" coordorigin="10119,3294" coordsize="540,540">
                <v:rect id="_x0000_s1090" style="position:absolute;left:10119;top:3294;width:540;height:540" fillcolor="silver">
                  <o:extrusion v:ext="view" rotationangle="15,-5"/>
                </v:rect>
                <v:rect id="_x0000_s1091" style="position:absolute;left:10161;top:3344;width:438;height:438" fillcolor="#0cf">
                  <o:extrusion v:ext="view" rotationangle="15,-5"/>
                </v:rect>
              </v:group>
            </v:group>
            <v:group id="_x0000_s1092" style="position:absolute;left:8541;top:12897;width:416;height:1024" coordorigin="6130,7908" coordsize="416,1024">
              <v:rect id="_x0000_s1093" style="position:absolute;left:6130;top:7908;width:416;height:1024" fillcolor="#fc9">
                <o:extrusion v:ext="view" rotationangle="15,-5"/>
              </v:rect>
              <v:rect id="_x0000_s1094" style="position:absolute;left:6195;top:7908;width:280;height:1022" filled="f">
                <o:extrusion v:ext="view" rotationangle="15,-5"/>
              </v:rect>
              <v:rect id="_x0000_s1095" style="position:absolute;left:6193;top:7921;width:278;height:351" fillcolor="#969696">
                <o:extrusion v:ext="view" rotationangle="15,-5"/>
              </v:rect>
              <v:rect id="_x0000_s1096" style="position:absolute;left:6195;top:8552;width:278;height:351" fillcolor="#969696">
                <o:extrusion v:ext="view" rotationangle="15,-5"/>
              </v:rect>
            </v:group>
            <v:line id="_x0000_s1097" style="position:absolute" from="2781,7614" to="4761,7614" strokeweight="1.5pt"/>
            <v:line id="_x0000_s1098" style="position:absolute;flip:x" from="4041,7254" to="5121,8514" strokeweight="1.5pt"/>
            <v:line id="_x0000_s1099" style="position:absolute" from="5661,7074" to="7281,7074" strokeweight="1.5pt"/>
            <v:line id="_x0000_s1100" style="position:absolute;flip:x" from="6201,7074" to="6561,7614" strokeweight="1.5pt"/>
            <v:line id="_x0000_s1101" style="position:absolute" from="4041,8514" to="5301,8514" strokeweight="1.5pt"/>
            <v:line id="_x0000_s1102" style="position:absolute;flip:x" from="4221,8514" to="5301,10134" strokeweight="1.5pt"/>
            <v:rect id="_x0000_s1103" style="position:absolute;left:5121;top:9879;width:1260;height:360;rotation:332897fd">
              <o:extrusion v:ext="view" backdepth="1in" on="t" rotationangle="-5,10" viewpoint="0" viewpointorigin="0" skewangle="-90" type="perspective"/>
            </v:rect>
            <v:rect id="_x0000_s1104" style="position:absolute;left:4941;top:12294;width:1260;height:360;rotation:332897fd">
              <o:extrusion v:ext="view" backdepth="1in" on="t" rotationangle="-5,10" viewpoint="0" viewpointorigin="0" skewangle="-90" type="perspective"/>
            </v:rect>
            <v:group id="_x0000_s1105" style="position:absolute;left:2421;top:13374;width:2083;height:2008" coordorigin="1713,4734" coordsize="2868,2588"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_x0000_s1106" type="#_x0000_t106" style="position:absolute;left:2061;top:4734;width:2520;height:1980">
                <v:textbox style="mso-next-textbox:#_x0000_s1106" inset="0,,0">
                  <w:txbxContent>
                    <w:p w:rsidR="004D4B4D" w:rsidRDefault="004D4B4D" w:rsidP="004D4B4D">
                      <w:pPr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4D4B4D" w:rsidRDefault="004D4B4D" w:rsidP="004D4B4D">
                      <w:pPr>
                        <w:jc w:val="right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4D4B4D" w:rsidRPr="008342DA" w:rsidRDefault="004D4B4D" w:rsidP="004D4B4D">
                      <w:pPr>
                        <w:jc w:val="right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8342DA">
                        <w:rPr>
                          <w:b/>
                          <w:sz w:val="16"/>
                          <w:szCs w:val="16"/>
                          <w:lang w:val="en-US"/>
                        </w:rPr>
                        <w:t>INTERNET</w:t>
                      </w:r>
                    </w:p>
                  </w:txbxContent>
                </v:textbox>
              </v:shape>
              <v:rect id="_x0000_s1107" style="position:absolute;left:1713;top:6548;width:900;height:720" stroked="f"/>
              <v:rect id="_x0000_s1108" style="position:absolute;left:2059;top:6602;width:900;height:720" stroked="f"/>
            </v:group>
            <v:group id="_x0000_s1109" style="position:absolute;left:2487;top:11837;width:2340;height:900;rotation:-15034738fd" coordorigin="4581,5454" coordsize="2880,1080">
              <v:line id="_x0000_s1110" style="position:absolute;flip:y" from="4581,5634" to="6021,6534"/>
              <v:line id="_x0000_s1111" style="position:absolute;flip:y" from="4581,5994" to="5841,6534"/>
              <v:line id="_x0000_s1112" style="position:absolute" from="6021,5634" to="6021,6174"/>
              <v:line id="_x0000_s1113" style="position:absolute;flip:y" from="6021,5454" to="7461,6174"/>
              <v:line id="_x0000_s1114" style="position:absolute" from="5841,5994" to="5841,6534"/>
              <v:line id="_x0000_s1115" style="position:absolute;flip:y" from="5841,5454" to="7461,6534"/>
            </v:group>
            <v:line id="_x0000_s1116" style="position:absolute" from="3861,12474" to="4941,12474" strokeweight="1.5pt"/>
            <v:shape id="_x0000_s1117" style="position:absolute;left:6381;top:11214;width:1080;height:1080" coordsize="1080,1080" path="m,1080c120,1035,240,990,360,900,480,810,600,690,720,540,840,390,1020,90,1080,e" filled="f">
              <v:stroke dashstyle="dash"/>
              <v:path arrowok="t"/>
            </v:shape>
            <v:shape id="_x0000_s1118" style="position:absolute;left:6438;top:10050;width:1080;height:540;rotation:16315007fd;mso-position-horizontal:absolute;mso-position-vertical:absolute" coordsize="1080,1080" path="m,1080c120,1035,240,990,360,900,480,810,600,690,720,540,840,390,1020,90,1080,e" filled="f">
              <v:stroke dashstyle="dash"/>
              <v:path arrowok="t"/>
            </v:shape>
            <v:line id="_x0000_s1119" style="position:absolute" from="5121,8874" to="6381,8874" strokeweight="1.5pt"/>
            <v:line id="_x0000_s1120" style="position:absolute;flip:x" from="6021,8874" to="6381,9594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1" type="#_x0000_t202" style="position:absolute;left:4311;top:8334;width:720;height:360" stroked="f">
              <v:textbox style="mso-next-textbox:#_x0000_s1121" inset="0,0,0,0">
                <w:txbxContent>
                  <w:p w:rsidR="004D4B4D" w:rsidRPr="0004394E" w:rsidRDefault="004D4B4D" w:rsidP="004D4B4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DMZ</w:t>
                    </w:r>
                  </w:p>
                </w:txbxContent>
              </v:textbox>
            </v:shape>
            <v:shape id="_x0000_s1122" style="position:absolute;left:6921;top:8154;width:780;height:2160;mso-position-horizontal:absolute;mso-position-vertical:absolute" coordsize="1140,2160" path="m,c270,150,540,300,720,540v180,240,300,630,360,900c1140,1710,1080,2040,1080,2160e" filled="f">
              <v:stroke dashstyle="dash"/>
              <v:path arrowok="t"/>
            </v:shape>
            <v:shape id="_x0000_s1123" style="position:absolute;left:8961;top:8874;width:900;height:1440;mso-position-horizontal:absolute;mso-position-vertical:absolute" coordsize="900,1440" path="m,c105,330,210,660,360,900v150,240,450,450,540,540e" filled="f">
              <v:stroke dashstyle="1 1"/>
              <v:path arrowok="t"/>
            </v:shape>
            <v:shape id="_x0000_s1124" style="position:absolute;left:10056;top:8514;width:810;height:1800;mso-position-horizontal:absolute;mso-position-vertical:absolute" coordsize="810,1800" path="m,c315,210,630,420,720,720v90,300,-150,900,-180,1080e" filled="f">
              <v:stroke dashstyle="1 1"/>
              <v:path arrowok="t"/>
            </v:shape>
            <v:shape id="_x0000_s1125" style="position:absolute;left:2781;top:7779;width:6840;height:3240;mso-position-horizontal:absolute;mso-position-vertical:absolute" coordsize="6840,3240" path="m,c690,525,1380,1050,2340,1440v960,390,2670,600,3420,900c6510,2640,6660,3090,6840,3240e" filled="f">
              <v:stroke dashstyle="1 1"/>
              <v:path arrowok="t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126" type="#_x0000_t67" style="position:absolute;left:9801;top:12294;width:360;height:540;rotation:1709935fd"/>
            <v:shape id="_x0000_s1127" type="#_x0000_t67" style="position:absolute;left:8181;top:12294;width:360;height:540;rotation:-2304421fd"/>
            <v:shape id="_x0000_s1128" type="#_x0000_t202" style="position:absolute;left:9366;top:11574;width:1800;height:540" filled="f" stroked="f">
              <v:textbox style="mso-next-textbox:#_x0000_s1128" inset=",0,,0">
                <w:txbxContent>
                  <w:p w:rsidR="004D4B4D" w:rsidRPr="006E4072" w:rsidRDefault="004D4B4D" w:rsidP="004D4B4D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Та</w:t>
                    </w:r>
                    <w:r w:rsidRPr="006E4072">
                      <w:rPr>
                        <w:sz w:val="20"/>
                        <w:szCs w:val="20"/>
                      </w:rPr>
                      <w:t>ҳ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лилловчи се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р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вер</w:t>
                    </w:r>
                  </w:p>
                </w:txbxContent>
              </v:textbox>
            </v:shape>
            <v:shape id="_x0000_s1129" type="#_x0000_t202" style="position:absolute;left:7281;top:11574;width:1800;height:540" filled="f" stroked="f">
              <v:textbox style="mso-next-textbox:#_x0000_s1129" inset=",0,,0">
                <w:txbxContent>
                  <w:p w:rsidR="004D4B4D" w:rsidRPr="006E4072" w:rsidRDefault="004D4B4D" w:rsidP="004D4B4D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Та</w:t>
                    </w:r>
                    <w:r w:rsidRPr="006E4072">
                      <w:rPr>
                        <w:sz w:val="20"/>
                        <w:szCs w:val="20"/>
                      </w:rPr>
                      <w:t>ҳ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лилловчи се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р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вер</w:t>
                    </w:r>
                  </w:p>
                </w:txbxContent>
              </v:textbox>
            </v:shape>
            <v:shape id="_x0000_s1130" type="#_x0000_t202" style="position:absolute;left:9126;top:9309;width:1800;height:900" filled="f" stroked="f">
              <v:textbox style="mso-next-textbox:#_x0000_s1130" inset=",0,,0">
                <w:txbxContent>
                  <w:p w:rsidR="004D4B4D" w:rsidRPr="00DB53A8" w:rsidRDefault="004D4B4D" w:rsidP="004D4B4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B53A8">
                      <w:rPr>
                        <w:sz w:val="20"/>
                        <w:szCs w:val="20"/>
                      </w:rPr>
                      <w:t xml:space="preserve">Сервердарги </w:t>
                    </w:r>
                    <w:r w:rsidRPr="00DB53A8">
                      <w:rPr>
                        <w:sz w:val="20"/>
                        <w:szCs w:val="20"/>
                        <w:lang w:val="en-US"/>
                      </w:rPr>
                      <w:t xml:space="preserve">host-based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 xml:space="preserve">           </w:t>
                    </w:r>
                    <w:r w:rsidRPr="00DB53A8">
                      <w:rPr>
                        <w:sz w:val="20"/>
                        <w:szCs w:val="20"/>
                      </w:rPr>
                      <w:t>тиз</w:t>
                    </w:r>
                    <w:r w:rsidRPr="00DB53A8">
                      <w:rPr>
                        <w:sz w:val="20"/>
                        <w:szCs w:val="20"/>
                      </w:rPr>
                      <w:t>и</w:t>
                    </w:r>
                    <w:r w:rsidRPr="00DB53A8">
                      <w:rPr>
                        <w:sz w:val="20"/>
                        <w:szCs w:val="20"/>
                      </w:rPr>
                      <w:t>ми</w:t>
                    </w:r>
                  </w:p>
                </w:txbxContent>
              </v:textbox>
            </v:shape>
            <v:shape id="_x0000_s1131" type="#_x0000_t202" style="position:absolute;left:7656;top:9339;width:1800;height:615" filled="f" stroked="f">
              <v:textbox style="mso-next-textbox:#_x0000_s1131" inset=",0,,0">
                <w:txbxContent>
                  <w:p w:rsidR="004D4B4D" w:rsidRPr="00DB53A8" w:rsidRDefault="004D4B4D" w:rsidP="004D4B4D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DB53A8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Сервердарги </w:t>
                    </w:r>
                    <w:r w:rsidRPr="00DB53A8"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>host-based</w:t>
                    </w:r>
                    <w:r w:rsidRPr="00DB53A8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 xml:space="preserve">             </w:t>
                    </w:r>
                    <w:r w:rsidRPr="00DB53A8">
                      <w:rPr>
                        <w:rFonts w:ascii="PANDA Times UZ" w:hAnsi="PANDA Times UZ"/>
                        <w:sz w:val="20"/>
                        <w:szCs w:val="20"/>
                      </w:rPr>
                      <w:t>т</w:t>
                    </w:r>
                    <w:r w:rsidRPr="00DB53A8">
                      <w:rPr>
                        <w:rFonts w:ascii="PANDA Times UZ" w:hAnsi="PANDA Times UZ"/>
                        <w:sz w:val="20"/>
                        <w:szCs w:val="20"/>
                      </w:rPr>
                      <w:t>и</w:t>
                    </w:r>
                    <w:r w:rsidRPr="00DB53A8">
                      <w:rPr>
                        <w:rFonts w:ascii="PANDA Times UZ" w:hAnsi="PANDA Times UZ"/>
                        <w:sz w:val="20"/>
                        <w:szCs w:val="20"/>
                      </w:rPr>
                      <w:t>зими</w:t>
                    </w:r>
                  </w:p>
                </w:txbxContent>
              </v:textbox>
            </v:shape>
            <v:shape id="_x0000_s1132" type="#_x0000_t202" style="position:absolute;left:5478;top:8334;width:1620;height:540" filled="f" stroked="f">
              <v:textbox style="mso-next-textbox:#_x0000_s1132" inset=".5mm,0,.5mm,0">
                <w:txbxContent>
                  <w:p w:rsidR="004D4B4D" w:rsidRPr="006E4072" w:rsidRDefault="004D4B4D" w:rsidP="004D4B4D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Тармо</w:t>
                    </w:r>
                    <w:r w:rsidRPr="006E4072">
                      <w:rPr>
                        <w:sz w:val="20"/>
                        <w:szCs w:val="20"/>
                      </w:rPr>
                      <w:t>қ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 се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н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сори </w:t>
                    </w:r>
                  </w:p>
                </w:txbxContent>
              </v:textbox>
            </v:shape>
            <v:shape id="_x0000_s1133" type="#_x0000_t202" style="position:absolute;left:4941;top:10314;width:1620;height:540" filled="f" stroked="f">
              <v:textbox style="mso-next-textbox:#_x0000_s1133" inset=".5mm,0,.5mm,0">
                <w:txbxContent>
                  <w:p w:rsidR="004D4B4D" w:rsidRPr="006E4072" w:rsidRDefault="004D4B4D" w:rsidP="004D4B4D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Тармо</w:t>
                    </w:r>
                    <w:r w:rsidRPr="006E4072">
                      <w:rPr>
                        <w:sz w:val="20"/>
                        <w:szCs w:val="20"/>
                      </w:rPr>
                      <w:t>қ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 се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н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сори </w:t>
                    </w:r>
                  </w:p>
                </w:txbxContent>
              </v:textbox>
            </v:shape>
            <v:shape id="_x0000_s1134" type="#_x0000_t202" style="position:absolute;left:4941;top:12834;width:1620;height:540" filled="f" stroked="f">
              <v:textbox style="mso-next-textbox:#_x0000_s1134" inset=".5mm,0,.5mm,0">
                <w:txbxContent>
                  <w:p w:rsidR="004D4B4D" w:rsidRPr="006E4072" w:rsidRDefault="004D4B4D" w:rsidP="004D4B4D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Тармо</w:t>
                    </w:r>
                    <w:r w:rsidRPr="006E4072">
                      <w:rPr>
                        <w:sz w:val="20"/>
                        <w:szCs w:val="20"/>
                      </w:rPr>
                      <w:t>қ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 се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н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сори </w:t>
                    </w:r>
                  </w:p>
                </w:txbxContent>
              </v:textbox>
            </v:shape>
            <v:shape id="_x0000_s1135" type="#_x0000_t202" style="position:absolute;left:1701;top:8154;width:1440;height:540" stroked="f">
              <v:textbox style="mso-next-textbox:#_x0000_s1135" inset=".5mm,,.5mm">
                <w:txbxContent>
                  <w:p w:rsidR="004D4B4D" w:rsidRPr="006E4072" w:rsidRDefault="004D4B4D" w:rsidP="004D4B4D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 xml:space="preserve">Web - 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се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р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вер  </w:t>
                    </w:r>
                  </w:p>
                </w:txbxContent>
              </v:textbox>
            </v:shape>
            <v:shape id="_x0000_s1136" type="#_x0000_t202" style="position:absolute;left:1701;top:8874;width:2880;height:900" filled="f" stroked="f">
              <v:textbox style="mso-next-textbox:#_x0000_s1136" inset=".5mm,,.5mm">
                <w:txbxContent>
                  <w:p w:rsidR="004D4B4D" w:rsidRPr="006E4072" w:rsidRDefault="004D4B4D" w:rsidP="004D4B4D">
                    <w:pP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 xml:space="preserve">1.Host-based 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тизими</w:t>
                    </w:r>
                  </w:p>
                  <w:p w:rsidR="004D4B4D" w:rsidRPr="006E4072" w:rsidRDefault="004D4B4D" w:rsidP="004D4B4D">
                    <w:pP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 xml:space="preserve">2. Application-based 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тизими</w:t>
                    </w:r>
                  </w:p>
                </w:txbxContent>
              </v:textbox>
            </v:shape>
            <v:shape id="_x0000_s1137" type="#_x0000_t202" style="position:absolute;left:3501;top:6534;width:1620;height:540" filled="f" stroked="f">
              <v:textbox style="mso-next-textbox:#_x0000_s1137" inset=".5mm,0,.5mm,0">
                <w:txbxContent>
                  <w:p w:rsidR="004D4B4D" w:rsidRPr="00DB53A8" w:rsidRDefault="004D4B4D" w:rsidP="004D4B4D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Тармоқлараро экран ичида </w:t>
                    </w:r>
                  </w:p>
                </w:txbxContent>
              </v:textbox>
            </v:shape>
            <v:shape id="_x0000_s1138" type="#_x0000_t202" style="position:absolute;left:6396;top:6489;width:1980;height:540" filled="f" stroked="f">
              <v:textbox style="mso-next-textbox:#_x0000_s1138">
                <w:txbxContent>
                  <w:p w:rsidR="004D4B4D" w:rsidRPr="00C05C02" w:rsidRDefault="004D4B4D" w:rsidP="004D4B4D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C05C0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Коммутатор  </w:t>
                    </w:r>
                  </w:p>
                </w:txbxContent>
              </v:textbox>
            </v:shape>
            <v:shape id="_x0000_s1139" type="#_x0000_t202" style="position:absolute;left:9801;top:13194;width:1260;height:540" filled="f" stroked="f">
              <v:textbox style="mso-next-textbox:#_x0000_s1139" inset=",0,,0">
                <w:txbxContent>
                  <w:p w:rsidR="004D4B4D" w:rsidRPr="006E4072" w:rsidRDefault="004D4B4D" w:rsidP="004D4B4D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Бош</w:t>
                    </w:r>
                    <w:r w:rsidRPr="006E4072">
                      <w:rPr>
                        <w:sz w:val="20"/>
                        <w:szCs w:val="20"/>
                      </w:rPr>
                      <w:t>қ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ариш </w:t>
                    </w:r>
                    <w:r>
                      <w:rPr>
                        <w:rFonts w:ascii="PANDA Times UZ" w:hAnsi="PANDA Times UZ"/>
                        <w:sz w:val="20"/>
                        <w:szCs w:val="20"/>
                        <w:lang w:val="en-US"/>
                      </w:rPr>
                      <w:t xml:space="preserve">   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ко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н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соли </w:t>
                    </w:r>
                  </w:p>
                </w:txbxContent>
              </v:textbox>
            </v:shape>
            <v:shape id="_x0000_s1140" type="#_x0000_t202" style="position:absolute;left:2421;top:14994;width:8100;height:720" stroked="f">
              <v:textbox style="mso-next-textbox:#_x0000_s1140">
                <w:txbxContent>
                  <w:p w:rsidR="004D4B4D" w:rsidRPr="001468CC" w:rsidRDefault="004D4B4D" w:rsidP="004D4B4D">
                    <w:pPr>
                      <w:jc w:val="center"/>
                      <w:rPr>
                        <w:rFonts w:ascii="PANDA Times UZ" w:hAnsi="PANDA Times UZ"/>
                        <w:i/>
                      </w:rPr>
                    </w:pPr>
                    <w:r w:rsidRPr="001468CC">
                      <w:rPr>
                        <w:rFonts w:ascii="PANDA Times UZ" w:hAnsi="PANDA Times UZ"/>
                        <w:i/>
                      </w:rPr>
                      <w:t>10.4-расм. Та</w:t>
                    </w:r>
                    <w:r w:rsidRPr="001468CC">
                      <w:rPr>
                        <w:i/>
                      </w:rPr>
                      <w:t>қ</w:t>
                    </w:r>
                    <w:r w:rsidRPr="001468CC">
                      <w:rPr>
                        <w:rFonts w:ascii="PANDA Times UZ" w:hAnsi="PANDA Times UZ"/>
                        <w:i/>
                      </w:rPr>
                      <w:t xml:space="preserve">симланган </w:t>
                    </w:r>
                    <w:r w:rsidRPr="001468CC">
                      <w:rPr>
                        <w:rFonts w:ascii="PANDA Times UZ" w:hAnsi="PANDA Times UZ"/>
                        <w:i/>
                        <w:lang w:val="en-US"/>
                      </w:rPr>
                      <w:t>IDS</w:t>
                    </w:r>
                    <w:r w:rsidRPr="001468CC">
                      <w:rPr>
                        <w:rFonts w:ascii="PANDA Times UZ" w:hAnsi="PANDA Times UZ"/>
                        <w:i/>
                      </w:rPr>
                      <w:t xml:space="preserve"> ишлашининг умумий схемаси</w:t>
                    </w:r>
                  </w:p>
                </w:txbxContent>
              </v:textbox>
            </v:shape>
            <v:shape id="_x0000_s1141" type="#_x0000_t202" style="position:absolute;left:10356;top:5949;width:900;height:540" filled="f" stroked="f">
              <v:textbox style="mso-next-textbox:#_x0000_s1141" inset="0,0,0,0">
                <w:txbxContent>
                  <w:p w:rsidR="004D4B4D" w:rsidRPr="006E4072" w:rsidRDefault="004D4B4D" w:rsidP="004D4B4D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Ишчи станция</w:t>
                    </w:r>
                  </w:p>
                </w:txbxContent>
              </v:textbox>
            </v:shape>
            <v:shape id="_x0000_s1142" type="#_x0000_t202" style="position:absolute;left:10341;top:7074;width:900;height:540" filled="f" stroked="f">
              <v:textbox style="mso-next-textbox:#_x0000_s1142" inset="0,0,0,0">
                <w:txbxContent>
                  <w:p w:rsidR="004D4B4D" w:rsidRPr="006E4072" w:rsidRDefault="004D4B4D" w:rsidP="004D4B4D">
                    <w:pPr>
                      <w:jc w:val="center"/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Ишчи станция</w:t>
                    </w:r>
                  </w:p>
                </w:txbxContent>
              </v:textbox>
            </v:shape>
            <v:shape id="_x0000_s1143" type="#_x0000_t202" style="position:absolute;left:2061;top:10134;width:1800;height:900" filled="f" stroked="f">
              <v:textbox style="mso-next-textbox:#_x0000_s1143" inset=".5mm,,.5mm">
                <w:txbxContent>
                  <w:p w:rsidR="004D4B4D" w:rsidRPr="006E4072" w:rsidRDefault="004D4B4D" w:rsidP="004D4B4D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Тармо</w:t>
                    </w:r>
                    <w:r w:rsidRPr="006E4072">
                      <w:rPr>
                        <w:sz w:val="20"/>
                        <w:szCs w:val="20"/>
                      </w:rPr>
                      <w:t>қ</w:t>
                    </w: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 xml:space="preserve">лароаро </w:t>
                    </w:r>
                  </w:p>
                  <w:p w:rsidR="004D4B4D" w:rsidRPr="006E4072" w:rsidRDefault="004D4B4D" w:rsidP="004D4B4D">
                    <w:pPr>
                      <w:rPr>
                        <w:rFonts w:ascii="PANDA Times UZ" w:hAnsi="PANDA Times UZ"/>
                        <w:sz w:val="20"/>
                        <w:szCs w:val="20"/>
                      </w:rPr>
                    </w:pPr>
                    <w:r w:rsidRPr="006E4072">
                      <w:rPr>
                        <w:rFonts w:ascii="PANDA Times UZ" w:hAnsi="PANDA Times UZ"/>
                        <w:sz w:val="20"/>
                        <w:szCs w:val="20"/>
                      </w:rPr>
                      <w:t>экрангача</w:t>
                    </w:r>
                  </w:p>
                </w:txbxContent>
              </v:textbox>
            </v:shape>
          </v:group>
        </w:pic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Бундай тизим турли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 xml:space="preserve">лардан хужумлар хусусидаги ахборотларни марказлаштирилиши эвазига корпоратив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имояланишини к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чайтиришга имкон беради.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ловчи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симланган тизим </w:t>
      </w:r>
      <w:r w:rsidRPr="00BE7760">
        <w:rPr>
          <w:sz w:val="28"/>
          <w:szCs w:val="28"/>
          <w:lang w:val="en-US"/>
        </w:rPr>
        <w:t>dIDS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 тизимлардан ташкил топган: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 консоли, тахлилловчи серверлар,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агентлари, хужум хусусидаги ахборотни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увчи сервер. Марказий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лилловчи сервер одатда маъл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мотлар базаси ва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-сервердан ташкил топган бўлиб, хужумлар хусусидаги ахборотни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лашга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улай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-интерфейс ёрдамида маълумотларни манипуляци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 xml:space="preserve">лашга имкон беради. </w:t>
      </w:r>
      <w:r w:rsidRPr="00BE7760">
        <w:rPr>
          <w:sz w:val="28"/>
          <w:szCs w:val="28"/>
          <w:lang w:val="en-US"/>
        </w:rPr>
        <w:t>T</w:t>
      </w:r>
      <w:r w:rsidRPr="00BE7760">
        <w:rPr>
          <w:sz w:val="28"/>
          <w:szCs w:val="28"/>
        </w:rPr>
        <w:t>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агенти </w:t>
      </w:r>
      <w:r w:rsidRPr="00BE7760">
        <w:rPr>
          <w:sz w:val="28"/>
          <w:szCs w:val="28"/>
          <w:lang w:val="en-US"/>
        </w:rPr>
        <w:t>dIDS</w:t>
      </w:r>
      <w:r w:rsidRPr="00BE7760">
        <w:rPr>
          <w:sz w:val="28"/>
          <w:szCs w:val="28"/>
        </w:rPr>
        <w:t>нинг энг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 компонентларидан бири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исобланиб,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сади марказий тахлилловчи серверга хужум хусусида хабар бериш бўлган кичкина дастурдир. Хужум хусусидаги ахборотни йи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увчи сервер марказий тахлилловчи серверга манти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 таянган ва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агентларидан олинган маълумо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ларни гуру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лашда фойдаланиладиган параметрларни белгилайди.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Маълумотларни гурухлашни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параметрлар бўйича амалга ошириш мумкин: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хужумловчининг </w:t>
      </w:r>
      <w:r w:rsidRPr="00BE7760">
        <w:rPr>
          <w:sz w:val="28"/>
          <w:szCs w:val="28"/>
          <w:lang w:val="en-US"/>
        </w:rPr>
        <w:t>IP</w:t>
      </w:r>
      <w:r w:rsidRPr="00BE7760">
        <w:rPr>
          <w:sz w:val="28"/>
          <w:szCs w:val="28"/>
        </w:rPr>
        <w:t>-адреси;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илувчининг порти;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агент номери;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- сана,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протокол;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хужум хиллари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</w:t>
      </w:r>
    </w:p>
    <w:p w:rsidR="004D4B4D" w:rsidRPr="00BE7760" w:rsidRDefault="004D4B4D" w:rsidP="004D4B4D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 xml:space="preserve">дан фойдаланиш самарадорлигига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андайдир шубхалар бўлишига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арамай, фойдаланувчилар </w:t>
      </w:r>
      <w:r w:rsidRPr="00BE7760">
        <w:rPr>
          <w:sz w:val="28"/>
          <w:szCs w:val="28"/>
          <w:lang w:val="en-US"/>
        </w:rPr>
        <w:t>IDS</w:t>
      </w:r>
      <w:r w:rsidRPr="00BE7760">
        <w:rPr>
          <w:sz w:val="28"/>
          <w:szCs w:val="28"/>
        </w:rPr>
        <w:t>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атилувчи ва тижорат воситал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ридан кенг фойдаланадилар.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7913"/>
    <w:multiLevelType w:val="hybridMultilevel"/>
    <w:tmpl w:val="36769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0227E"/>
    <w:multiLevelType w:val="hybridMultilevel"/>
    <w:tmpl w:val="CDF853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2F2091"/>
    <w:multiLevelType w:val="hybridMultilevel"/>
    <w:tmpl w:val="1BD4F84A"/>
    <w:lvl w:ilvl="0" w:tplc="6C743EE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8782409"/>
    <w:multiLevelType w:val="hybridMultilevel"/>
    <w:tmpl w:val="5E1EF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A94598"/>
    <w:multiLevelType w:val="hybridMultilevel"/>
    <w:tmpl w:val="10561E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A1C7BAB"/>
    <w:multiLevelType w:val="hybridMultilevel"/>
    <w:tmpl w:val="41E2E15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E0F156B"/>
    <w:multiLevelType w:val="hybridMultilevel"/>
    <w:tmpl w:val="9C12E20A"/>
    <w:lvl w:ilvl="0" w:tplc="7BC6E1CA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PANDA Times UZ" w:eastAsia="Times New Roman" w:hAnsi="PANDA Times UZ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EB72FA2"/>
    <w:multiLevelType w:val="hybridMultilevel"/>
    <w:tmpl w:val="97F622DC"/>
    <w:lvl w:ilvl="0" w:tplc="08947E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3AF51E8"/>
    <w:multiLevelType w:val="singleLevel"/>
    <w:tmpl w:val="CF1E562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9">
    <w:nsid w:val="182F6754"/>
    <w:multiLevelType w:val="hybridMultilevel"/>
    <w:tmpl w:val="9E5EF6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8B922C3"/>
    <w:multiLevelType w:val="hybridMultilevel"/>
    <w:tmpl w:val="9E1281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D1C6A57"/>
    <w:multiLevelType w:val="hybridMultilevel"/>
    <w:tmpl w:val="D786B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EF3130"/>
    <w:multiLevelType w:val="hybridMultilevel"/>
    <w:tmpl w:val="062662CA"/>
    <w:lvl w:ilvl="0" w:tplc="59FEB9D0">
      <w:start w:val="1"/>
      <w:numFmt w:val="decimal"/>
      <w:lvlText w:val="%1."/>
      <w:lvlJc w:val="left"/>
      <w:pPr>
        <w:tabs>
          <w:tab w:val="num" w:pos="1923"/>
        </w:tabs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2D03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4B324AD"/>
    <w:multiLevelType w:val="hybridMultilevel"/>
    <w:tmpl w:val="668EC8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59F6D8B"/>
    <w:multiLevelType w:val="hybridMultilevel"/>
    <w:tmpl w:val="709EECA4"/>
    <w:lvl w:ilvl="0" w:tplc="9FAC02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274421F8"/>
    <w:multiLevelType w:val="hybridMultilevel"/>
    <w:tmpl w:val="D0D63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6676A0"/>
    <w:multiLevelType w:val="hybridMultilevel"/>
    <w:tmpl w:val="58F072E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2AEA7B04"/>
    <w:multiLevelType w:val="hybridMultilevel"/>
    <w:tmpl w:val="5D34EF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244F1F"/>
    <w:multiLevelType w:val="hybridMultilevel"/>
    <w:tmpl w:val="18BE7CC0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0">
    <w:nsid w:val="2B563E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2EA12240"/>
    <w:multiLevelType w:val="hybridMultilevel"/>
    <w:tmpl w:val="73B0A2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21A45D3"/>
    <w:multiLevelType w:val="hybridMultilevel"/>
    <w:tmpl w:val="4992C4FE"/>
    <w:lvl w:ilvl="0" w:tplc="7B5C09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32CB5CFE"/>
    <w:multiLevelType w:val="hybridMultilevel"/>
    <w:tmpl w:val="BB0C7590"/>
    <w:lvl w:ilvl="0" w:tplc="8E6E8424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6B6197C"/>
    <w:multiLevelType w:val="hybridMultilevel"/>
    <w:tmpl w:val="4F84CF76"/>
    <w:lvl w:ilvl="0" w:tplc="A72CBC38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A6201D4"/>
    <w:multiLevelType w:val="singleLevel"/>
    <w:tmpl w:val="A6C677D8"/>
    <w:lvl w:ilvl="0">
      <w:start w:val="1"/>
      <w:numFmt w:val="decimal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</w:abstractNum>
  <w:abstractNum w:abstractNumId="26">
    <w:nsid w:val="3F526961"/>
    <w:multiLevelType w:val="hybridMultilevel"/>
    <w:tmpl w:val="3FC83FEA"/>
    <w:lvl w:ilvl="0" w:tplc="3CDC4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44C5CB4"/>
    <w:multiLevelType w:val="hybridMultilevel"/>
    <w:tmpl w:val="E202F862"/>
    <w:lvl w:ilvl="0" w:tplc="9DDA36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455A43B0"/>
    <w:multiLevelType w:val="hybridMultilevel"/>
    <w:tmpl w:val="B3B4B25A"/>
    <w:lvl w:ilvl="0" w:tplc="0A70D92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76A7AD2"/>
    <w:multiLevelType w:val="hybridMultilevel"/>
    <w:tmpl w:val="4D38C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6B5E89"/>
    <w:multiLevelType w:val="hybridMultilevel"/>
    <w:tmpl w:val="F66AE4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4D092770"/>
    <w:multiLevelType w:val="hybridMultilevel"/>
    <w:tmpl w:val="48C067BE"/>
    <w:lvl w:ilvl="0" w:tplc="F56CC118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>
    <w:nsid w:val="4D685288"/>
    <w:multiLevelType w:val="hybridMultilevel"/>
    <w:tmpl w:val="7260330A"/>
    <w:lvl w:ilvl="0" w:tplc="D44E49E0">
      <w:start w:val="6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>
    <w:nsid w:val="54B56032"/>
    <w:multiLevelType w:val="hybridMultilevel"/>
    <w:tmpl w:val="B1F2FF72"/>
    <w:lvl w:ilvl="0" w:tplc="BF4A2EBE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82A1746"/>
    <w:multiLevelType w:val="hybridMultilevel"/>
    <w:tmpl w:val="31BC5512"/>
    <w:lvl w:ilvl="0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35">
    <w:nsid w:val="5AFC468F"/>
    <w:multiLevelType w:val="hybridMultilevel"/>
    <w:tmpl w:val="369C6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795741"/>
    <w:multiLevelType w:val="hybridMultilevel"/>
    <w:tmpl w:val="38CC36E2"/>
    <w:lvl w:ilvl="0" w:tplc="5A7238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5E675DA5"/>
    <w:multiLevelType w:val="hybridMultilevel"/>
    <w:tmpl w:val="D02E1EE0"/>
    <w:lvl w:ilvl="0" w:tplc="FDD0CA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2860800"/>
    <w:multiLevelType w:val="hybridMultilevel"/>
    <w:tmpl w:val="53160C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51A589B"/>
    <w:multiLevelType w:val="hybridMultilevel"/>
    <w:tmpl w:val="E806F0F2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40">
    <w:nsid w:val="6D1C1016"/>
    <w:multiLevelType w:val="hybridMultilevel"/>
    <w:tmpl w:val="8D603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D301D8"/>
    <w:multiLevelType w:val="hybridMultilevel"/>
    <w:tmpl w:val="D20233F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6F37713B"/>
    <w:multiLevelType w:val="hybridMultilevel"/>
    <w:tmpl w:val="5E4E4304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43">
    <w:nsid w:val="71A227DE"/>
    <w:multiLevelType w:val="hybridMultilevel"/>
    <w:tmpl w:val="6C847736"/>
    <w:lvl w:ilvl="0" w:tplc="942855F8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ANDA Times UZ" w:eastAsia="Times New Roman" w:hAnsi="PANDA Times UZ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2463923"/>
    <w:multiLevelType w:val="hybridMultilevel"/>
    <w:tmpl w:val="B77E15FE"/>
    <w:lvl w:ilvl="0" w:tplc="1E1EE42A">
      <w:numFmt w:val="bullet"/>
      <w:lvlText w:val="-"/>
      <w:lvlJc w:val="left"/>
      <w:pPr>
        <w:tabs>
          <w:tab w:val="num" w:pos="1695"/>
        </w:tabs>
        <w:ind w:left="1695" w:hanging="975"/>
      </w:pPr>
      <w:rPr>
        <w:rFonts w:ascii="PANDA Times UZ" w:eastAsia="Times New Roman" w:hAnsi="PANDA Times UZ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26A2FF3"/>
    <w:multiLevelType w:val="hybridMultilevel"/>
    <w:tmpl w:val="9A0AF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2D22B03"/>
    <w:multiLevelType w:val="hybridMultilevel"/>
    <w:tmpl w:val="EFEA90D2"/>
    <w:lvl w:ilvl="0" w:tplc="4F24933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8692360"/>
    <w:multiLevelType w:val="hybridMultilevel"/>
    <w:tmpl w:val="AC92CD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7A333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7D5617A4"/>
    <w:multiLevelType w:val="hybridMultilevel"/>
    <w:tmpl w:val="23D4F30A"/>
    <w:lvl w:ilvl="0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7"/>
  </w:num>
  <w:num w:numId="3">
    <w:abstractNumId w:val="3"/>
  </w:num>
  <w:num w:numId="4">
    <w:abstractNumId w:val="6"/>
  </w:num>
  <w:num w:numId="5">
    <w:abstractNumId w:val="23"/>
  </w:num>
  <w:num w:numId="6">
    <w:abstractNumId w:val="0"/>
  </w:num>
  <w:num w:numId="7">
    <w:abstractNumId w:val="14"/>
  </w:num>
  <w:num w:numId="8">
    <w:abstractNumId w:val="35"/>
  </w:num>
  <w:num w:numId="9">
    <w:abstractNumId w:val="17"/>
  </w:num>
  <w:num w:numId="10">
    <w:abstractNumId w:val="4"/>
  </w:num>
  <w:num w:numId="11">
    <w:abstractNumId w:val="29"/>
  </w:num>
  <w:num w:numId="12">
    <w:abstractNumId w:val="38"/>
  </w:num>
  <w:num w:numId="13">
    <w:abstractNumId w:val="25"/>
  </w:num>
  <w:num w:numId="14">
    <w:abstractNumId w:val="8"/>
  </w:num>
  <w:num w:numId="15">
    <w:abstractNumId w:val="13"/>
  </w:num>
  <w:num w:numId="16">
    <w:abstractNumId w:val="20"/>
  </w:num>
  <w:num w:numId="17">
    <w:abstractNumId w:val="48"/>
  </w:num>
  <w:num w:numId="18">
    <w:abstractNumId w:val="10"/>
  </w:num>
  <w:num w:numId="19">
    <w:abstractNumId w:val="21"/>
  </w:num>
  <w:num w:numId="20">
    <w:abstractNumId w:val="45"/>
  </w:num>
  <w:num w:numId="21">
    <w:abstractNumId w:val="9"/>
  </w:num>
  <w:num w:numId="22">
    <w:abstractNumId w:val="27"/>
  </w:num>
  <w:num w:numId="23">
    <w:abstractNumId w:val="5"/>
  </w:num>
  <w:num w:numId="24">
    <w:abstractNumId w:val="33"/>
  </w:num>
  <w:num w:numId="25">
    <w:abstractNumId w:val="24"/>
  </w:num>
  <w:num w:numId="26">
    <w:abstractNumId w:val="12"/>
  </w:num>
  <w:num w:numId="27">
    <w:abstractNumId w:val="42"/>
  </w:num>
  <w:num w:numId="28">
    <w:abstractNumId w:val="26"/>
  </w:num>
  <w:num w:numId="29">
    <w:abstractNumId w:val="40"/>
  </w:num>
  <w:num w:numId="30">
    <w:abstractNumId w:val="32"/>
  </w:num>
  <w:num w:numId="31">
    <w:abstractNumId w:val="46"/>
  </w:num>
  <w:num w:numId="32">
    <w:abstractNumId w:val="39"/>
  </w:num>
  <w:num w:numId="33">
    <w:abstractNumId w:val="1"/>
  </w:num>
  <w:num w:numId="34">
    <w:abstractNumId w:val="30"/>
  </w:num>
  <w:num w:numId="35">
    <w:abstractNumId w:val="31"/>
  </w:num>
  <w:num w:numId="36">
    <w:abstractNumId w:val="47"/>
  </w:num>
  <w:num w:numId="37">
    <w:abstractNumId w:val="41"/>
  </w:num>
  <w:num w:numId="38">
    <w:abstractNumId w:val="15"/>
  </w:num>
  <w:num w:numId="39">
    <w:abstractNumId w:val="36"/>
  </w:num>
  <w:num w:numId="40">
    <w:abstractNumId w:val="44"/>
  </w:num>
  <w:num w:numId="41">
    <w:abstractNumId w:val="19"/>
  </w:num>
  <w:num w:numId="42">
    <w:abstractNumId w:val="28"/>
  </w:num>
  <w:num w:numId="43">
    <w:abstractNumId w:val="7"/>
  </w:num>
  <w:num w:numId="44">
    <w:abstractNumId w:val="2"/>
  </w:num>
  <w:num w:numId="45">
    <w:abstractNumId w:val="11"/>
  </w:num>
  <w:num w:numId="46">
    <w:abstractNumId w:val="43"/>
  </w:num>
  <w:num w:numId="47">
    <w:abstractNumId w:val="18"/>
  </w:num>
  <w:num w:numId="48">
    <w:abstractNumId w:val="34"/>
  </w:num>
  <w:num w:numId="49">
    <w:abstractNumId w:val="49"/>
  </w:num>
  <w:num w:numId="5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4B4D"/>
    <w:rsid w:val="0040613A"/>
    <w:rsid w:val="004D4B4D"/>
    <w:rsid w:val="008D4083"/>
    <w:rsid w:val="00A93C87"/>
    <w:rsid w:val="00B10225"/>
    <w:rsid w:val="00C53144"/>
    <w:rsid w:val="00C53F18"/>
    <w:rsid w:val="00D574A8"/>
    <w:rsid w:val="00F54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10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4B4D"/>
    <w:pPr>
      <w:keepNext/>
      <w:tabs>
        <w:tab w:val="left" w:pos="709"/>
      </w:tabs>
      <w:jc w:val="center"/>
      <w:outlineLvl w:val="0"/>
    </w:pPr>
    <w:rPr>
      <w:rFonts w:ascii="PANDA Times UZ" w:hAnsi="PANDA Times UZ"/>
      <w:sz w:val="23"/>
      <w:szCs w:val="20"/>
      <w:u w:val="single"/>
    </w:rPr>
  </w:style>
  <w:style w:type="paragraph" w:styleId="2">
    <w:name w:val="heading 2"/>
    <w:basedOn w:val="a"/>
    <w:next w:val="a"/>
    <w:link w:val="20"/>
    <w:qFormat/>
    <w:rsid w:val="004D4B4D"/>
    <w:pPr>
      <w:keepNext/>
      <w:ind w:left="-1134" w:firstLine="283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4D4B4D"/>
    <w:pPr>
      <w:keepNext/>
      <w:tabs>
        <w:tab w:val="left" w:pos="709"/>
      </w:tabs>
      <w:jc w:val="center"/>
      <w:outlineLvl w:val="2"/>
    </w:pPr>
    <w:rPr>
      <w:rFonts w:ascii="PANDA Times UZ" w:hAnsi="PANDA Times UZ"/>
      <w:szCs w:val="20"/>
      <w:lang w:val="en-US"/>
    </w:rPr>
  </w:style>
  <w:style w:type="paragraph" w:styleId="4">
    <w:name w:val="heading 4"/>
    <w:basedOn w:val="a"/>
    <w:next w:val="a"/>
    <w:link w:val="40"/>
    <w:qFormat/>
    <w:rsid w:val="004D4B4D"/>
    <w:pPr>
      <w:keepNext/>
      <w:tabs>
        <w:tab w:val="left" w:pos="709"/>
      </w:tabs>
      <w:jc w:val="both"/>
      <w:outlineLvl w:val="3"/>
    </w:pPr>
    <w:rPr>
      <w:rFonts w:ascii="PANDA Times UZ" w:hAnsi="PANDA Times UZ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D4B4D"/>
    <w:rPr>
      <w:rFonts w:ascii="PANDA Times UZ" w:eastAsia="Times New Roman" w:hAnsi="PANDA Times UZ" w:cs="Times New Roman"/>
      <w:sz w:val="23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4D4B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D4B4D"/>
    <w:rPr>
      <w:rFonts w:ascii="PANDA Times UZ" w:eastAsia="Times New Roman" w:hAnsi="PANDA Times UZ" w:cs="Times New Roman"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4D4B4D"/>
    <w:rPr>
      <w:rFonts w:ascii="PANDA Times UZ" w:eastAsia="Times New Roman" w:hAnsi="PANDA Times UZ" w:cs="Times New Roman"/>
      <w:sz w:val="24"/>
      <w:szCs w:val="20"/>
      <w:lang w:eastAsia="ru-RU"/>
    </w:rPr>
  </w:style>
  <w:style w:type="table" w:styleId="a3">
    <w:name w:val="Table Grid"/>
    <w:basedOn w:val="a1"/>
    <w:rsid w:val="004D4B4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4D4B4D"/>
    <w:rPr>
      <w:color w:val="0000FF"/>
      <w:u w:val="single"/>
    </w:rPr>
  </w:style>
  <w:style w:type="paragraph" w:styleId="a5">
    <w:name w:val="Body Text"/>
    <w:basedOn w:val="a"/>
    <w:link w:val="a6"/>
    <w:rsid w:val="004D4B4D"/>
    <w:pPr>
      <w:jc w:val="both"/>
    </w:pPr>
    <w:rPr>
      <w:rFonts w:ascii="PANDA Times UZ" w:hAnsi="PANDA Times UZ"/>
      <w:sz w:val="23"/>
      <w:szCs w:val="20"/>
    </w:rPr>
  </w:style>
  <w:style w:type="character" w:customStyle="1" w:styleId="a6">
    <w:name w:val="Основной текст Знак"/>
    <w:basedOn w:val="a0"/>
    <w:link w:val="a5"/>
    <w:rsid w:val="004D4B4D"/>
    <w:rPr>
      <w:rFonts w:ascii="PANDA Times UZ" w:eastAsia="Times New Roman" w:hAnsi="PANDA Times UZ" w:cs="Times New Roman"/>
      <w:sz w:val="23"/>
      <w:szCs w:val="20"/>
      <w:lang w:eastAsia="ru-RU"/>
    </w:rPr>
  </w:style>
  <w:style w:type="paragraph" w:styleId="a7">
    <w:name w:val="footer"/>
    <w:basedOn w:val="a"/>
    <w:link w:val="a8"/>
    <w:rsid w:val="004D4B4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4D4B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4D4B4D"/>
  </w:style>
  <w:style w:type="paragraph" w:styleId="31">
    <w:name w:val="Body Text Indent 3"/>
    <w:basedOn w:val="a"/>
    <w:link w:val="32"/>
    <w:rsid w:val="004D4B4D"/>
    <w:pPr>
      <w:ind w:firstLine="720"/>
      <w:jc w:val="both"/>
    </w:pPr>
    <w:rPr>
      <w:rFonts w:ascii="PANDA Times UZ" w:hAnsi="PANDA Times UZ"/>
      <w:sz w:val="23"/>
      <w:szCs w:val="20"/>
    </w:rPr>
  </w:style>
  <w:style w:type="character" w:customStyle="1" w:styleId="32">
    <w:name w:val="Основной текст с отступом 3 Знак"/>
    <w:basedOn w:val="a0"/>
    <w:link w:val="31"/>
    <w:rsid w:val="004D4B4D"/>
    <w:rPr>
      <w:rFonts w:ascii="PANDA Times UZ" w:eastAsia="Times New Roman" w:hAnsi="PANDA Times UZ" w:cs="Times New Roman"/>
      <w:sz w:val="23"/>
      <w:szCs w:val="20"/>
      <w:lang w:eastAsia="ru-RU"/>
    </w:rPr>
  </w:style>
  <w:style w:type="paragraph" w:styleId="21">
    <w:name w:val="Body Text 2"/>
    <w:basedOn w:val="a"/>
    <w:link w:val="22"/>
    <w:rsid w:val="004D4B4D"/>
    <w:pPr>
      <w:jc w:val="both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4D4B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4D4B4D"/>
    <w:pPr>
      <w:ind w:firstLine="720"/>
      <w:jc w:val="both"/>
    </w:pPr>
    <w:rPr>
      <w:rFonts w:ascii="PANDA Times UZ" w:hAnsi="PANDA Times UZ"/>
      <w:szCs w:val="20"/>
    </w:rPr>
  </w:style>
  <w:style w:type="character" w:customStyle="1" w:styleId="ab">
    <w:name w:val="Основной текст с отступом Знак"/>
    <w:basedOn w:val="a0"/>
    <w:link w:val="aa"/>
    <w:rsid w:val="004D4B4D"/>
    <w:rPr>
      <w:rFonts w:ascii="PANDA Times UZ" w:eastAsia="Times New Roman" w:hAnsi="PANDA Times UZ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4D4B4D"/>
    <w:pPr>
      <w:jc w:val="center"/>
    </w:pPr>
    <w:rPr>
      <w:rFonts w:ascii="PANDA Times UZ" w:hAnsi="PANDA Times UZ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4D4B4D"/>
    <w:rPr>
      <w:rFonts w:ascii="PANDA Times UZ" w:eastAsia="Times New Roman" w:hAnsi="PANDA Times UZ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4D4B4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4D4B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2396</Words>
  <Characters>13659</Characters>
  <Application>Microsoft Office Word</Application>
  <DocSecurity>0</DocSecurity>
  <Lines>113</Lines>
  <Paragraphs>32</Paragraphs>
  <ScaleCrop>false</ScaleCrop>
  <Company/>
  <LinksUpToDate>false</LinksUpToDate>
  <CharactersWithSpaces>16023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2012-09-22T07:00:00Z</dcterms:created>
  <dcterms:modified xsi:type="dcterms:W3CDTF">2012-09-22T07:00:00Z</dcterms:modified>
</cp:coreProperties>
</file>